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C23" w:rsidRDefault="00CD5C23" w:rsidP="00CD5C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OUTLINE I</w:t>
      </w:r>
    </w:p>
    <w:p w:rsidR="00C21314" w:rsidRDefault="00CD4409" w:rsidP="00C01A5C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:rsidR="00CD4409" w:rsidRDefault="00CD4409" w:rsidP="00C01A5C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Institutional affiliation</w:t>
      </w:r>
    </w:p>
    <w:p w:rsidR="00C21314" w:rsidRDefault="00CD4409" w:rsidP="00C01A5C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Date</w:t>
      </w:r>
    </w:p>
    <w:p w:rsidR="00C21314" w:rsidRDefault="00C21314" w:rsidP="00C01A5C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PART 1</w:t>
      </w:r>
    </w:p>
    <w:p w:rsidR="00791627" w:rsidRPr="00791627" w:rsidRDefault="008B737C" w:rsidP="00C01A5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T</w:t>
      </w:r>
      <w:r w:rsidRPr="00791627">
        <w:rPr>
          <w:rFonts w:ascii="Times New Roman" w:hAnsi="Times New Roman" w:cs="Times New Roman"/>
          <w:b/>
          <w:sz w:val="24"/>
          <w:szCs w:val="24"/>
          <w:lang w:val="en-GB"/>
        </w:rPr>
        <w:t>opic</w:t>
      </w:r>
    </w:p>
    <w:p w:rsidR="00C21314" w:rsidRDefault="008B737C" w:rsidP="00C01A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amount of Ca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1658B7">
        <w:rPr>
          <w:rFonts w:ascii="Times New Roman" w:hAnsi="Times New Roman" w:cs="Times New Roman"/>
          <w:sz w:val="24"/>
          <w:szCs w:val="24"/>
        </w:rPr>
        <w:t xml:space="preserve"> in calcium chloride</w:t>
      </w:r>
      <w:r>
        <w:rPr>
          <w:rFonts w:ascii="Times New Roman" w:hAnsi="Times New Roman" w:cs="Times New Roman"/>
          <w:sz w:val="24"/>
          <w:szCs w:val="24"/>
        </w:rPr>
        <w:t>).The Analyte: Ca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 xml:space="preserve"> and Cacl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21314" w:rsidRPr="00C21314">
        <w:rPr>
          <w:rFonts w:ascii="Times New Roman" w:hAnsi="Times New Roman" w:cs="Times New Roman"/>
          <w:sz w:val="24"/>
          <w:szCs w:val="24"/>
        </w:rPr>
        <w:t xml:space="preserve"> sample</w:t>
      </w:r>
    </w:p>
    <w:p w:rsidR="008B737C" w:rsidRPr="008B737C" w:rsidRDefault="008B737C" w:rsidP="000976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8B737C">
        <w:rPr>
          <w:rFonts w:ascii="Times New Roman" w:hAnsi="Times New Roman" w:cs="Times New Roman"/>
          <w:sz w:val="24"/>
          <w:szCs w:val="24"/>
          <w:lang w:val="en-GB"/>
        </w:rPr>
        <w:t xml:space="preserve">Consequently, the classical method of determining calcium and other suitable </w:t>
      </w:r>
      <w:r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cations</w:t>
      </w:r>
      <w:r w:rsidRPr="008B737C">
        <w:rPr>
          <w:rFonts w:ascii="Times New Roman" w:hAnsi="Times New Roman" w:cs="Times New Roman"/>
          <w:sz w:val="24"/>
          <w:szCs w:val="24"/>
          <w:lang w:val="en-GB"/>
        </w:rPr>
        <w:t xml:space="preserve"> is titration with a standardized solution. Moreover, calcium chloride is an organic compound that is helpful in the society</w:t>
      </w:r>
      <w:r w:rsidR="0005212C">
        <w:rPr>
          <w:rFonts w:ascii="Times New Roman" w:hAnsi="Times New Roman" w:cs="Times New Roman"/>
          <w:sz w:val="24"/>
          <w:szCs w:val="24"/>
          <w:lang w:val="en-GB"/>
        </w:rPr>
        <w:t>, for example,</w:t>
      </w:r>
      <w:r w:rsidRPr="008B737C">
        <w:rPr>
          <w:rFonts w:ascii="Times New Roman" w:hAnsi="Times New Roman" w:cs="Times New Roman"/>
          <w:sz w:val="24"/>
          <w:szCs w:val="24"/>
          <w:lang w:val="en-GB"/>
        </w:rPr>
        <w:t xml:space="preserve"> it is used in as de-icing and freezing –depression, road surfacing among others.</w:t>
      </w:r>
      <w:r w:rsidR="00C43518">
        <w:rPr>
          <w:rFonts w:ascii="Times New Roman" w:hAnsi="Times New Roman" w:cs="Times New Roman"/>
          <w:sz w:val="24"/>
          <w:szCs w:val="24"/>
          <w:lang w:val="en-GB"/>
        </w:rPr>
        <w:t xml:space="preserve"> Another importance of calcium chloride in transformation is it increases the ability of a prokaryotic cell to incorporate plasmid DNA allowing them to generally </w:t>
      </w:r>
      <w:r w:rsidR="0021790C">
        <w:rPr>
          <w:rFonts w:ascii="Times New Roman" w:hAnsi="Times New Roman" w:cs="Times New Roman"/>
          <w:sz w:val="24"/>
          <w:szCs w:val="24"/>
          <w:lang w:val="en-GB"/>
        </w:rPr>
        <w:t>transform</w:t>
      </w:r>
      <w:r w:rsidR="00C4351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C21314" w:rsidRPr="00791627" w:rsidRDefault="008B737C" w:rsidP="00C01A5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91627">
        <w:rPr>
          <w:rFonts w:ascii="Times New Roman" w:hAnsi="Times New Roman" w:cs="Times New Roman"/>
          <w:b/>
          <w:sz w:val="24"/>
          <w:szCs w:val="24"/>
          <w:lang w:val="en-GB"/>
        </w:rPr>
        <w:t>Annotated bibliography</w:t>
      </w:r>
    </w:p>
    <w:p w:rsidR="00791627" w:rsidRDefault="00791627" w:rsidP="00097645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791627">
        <w:rPr>
          <w:rFonts w:ascii="Times New Roman" w:hAnsi="Times New Roman" w:cs="Times New Roman"/>
          <w:sz w:val="24"/>
          <w:szCs w:val="24"/>
        </w:rPr>
        <w:t>Schworer, Ch M., R. J. Colbran, and T. R. Soderling. "Reversible generation of a Ca2+-independent form of Ca2+ (calmodulin)-dependent protein kinase II by an autophosphorylation mechanism." </w:t>
      </w:r>
      <w:r w:rsidRPr="00791627">
        <w:rPr>
          <w:rFonts w:ascii="Times New Roman" w:hAnsi="Times New Roman" w:cs="Times New Roman"/>
          <w:i/>
          <w:iCs/>
          <w:sz w:val="24"/>
          <w:szCs w:val="24"/>
        </w:rPr>
        <w:t>Journal of Biological Chemistry</w:t>
      </w:r>
      <w:r w:rsidRPr="00791627">
        <w:rPr>
          <w:rFonts w:ascii="Times New Roman" w:hAnsi="Times New Roman" w:cs="Times New Roman"/>
          <w:sz w:val="24"/>
          <w:szCs w:val="24"/>
        </w:rPr>
        <w:t> 261.19 (1986): 8581-8584.</w:t>
      </w:r>
    </w:p>
    <w:p w:rsidR="00791627" w:rsidRPr="007D1016" w:rsidRDefault="0030485D" w:rsidP="007D1016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The source helps to show the </w:t>
      </w:r>
      <w:r w:rsidR="0005212C">
        <w:rPr>
          <w:rFonts w:ascii="Times New Roman" w:hAnsi="Times New Roman" w:cs="Times New Roman"/>
          <w:noProof/>
          <w:sz w:val="24"/>
          <w:szCs w:val="24"/>
        </w:rPr>
        <w:t>number</w:t>
      </w:r>
      <w:r>
        <w:rPr>
          <w:rFonts w:ascii="Times New Roman" w:hAnsi="Times New Roman" w:cs="Times New Roman"/>
          <w:sz w:val="24"/>
          <w:szCs w:val="24"/>
        </w:rPr>
        <w:t xml:space="preserve"> of calcium ions in calcium chloride because one is able to refer to that source. </w:t>
      </w:r>
      <w:r w:rsidRPr="0005212C">
        <w:rPr>
          <w:rFonts w:ascii="Times New Roman" w:hAnsi="Times New Roman" w:cs="Times New Roman"/>
          <w:noProof/>
          <w:sz w:val="24"/>
          <w:szCs w:val="24"/>
        </w:rPr>
        <w:t>Consequently</w:t>
      </w:r>
      <w:r w:rsidR="0005212C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source supports </w:t>
      </w:r>
      <w:r w:rsidRPr="0005212C">
        <w:rPr>
          <w:rFonts w:ascii="Times New Roman" w:hAnsi="Times New Roman" w:cs="Times New Roman"/>
          <w:noProof/>
          <w:sz w:val="24"/>
          <w:szCs w:val="24"/>
        </w:rPr>
        <w:t>peer</w:t>
      </w:r>
      <w:r w:rsidR="0005212C">
        <w:rPr>
          <w:rFonts w:ascii="Times New Roman" w:hAnsi="Times New Roman" w:cs="Times New Roman"/>
          <w:noProof/>
          <w:sz w:val="24"/>
          <w:szCs w:val="24"/>
        </w:rPr>
        <w:t>-</w:t>
      </w:r>
      <w:r w:rsidRPr="0005212C">
        <w:rPr>
          <w:rFonts w:ascii="Times New Roman" w:hAnsi="Times New Roman" w:cs="Times New Roman"/>
          <w:noProof/>
          <w:sz w:val="24"/>
          <w:szCs w:val="24"/>
        </w:rPr>
        <w:t>reviewed</w:t>
      </w:r>
      <w:r>
        <w:rPr>
          <w:rFonts w:ascii="Times New Roman" w:hAnsi="Times New Roman" w:cs="Times New Roman"/>
          <w:sz w:val="24"/>
          <w:szCs w:val="24"/>
        </w:rPr>
        <w:t xml:space="preserve"> journals with no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restrictions and thus promotes the </w:t>
      </w:r>
      <w:r w:rsidR="0005212C">
        <w:rPr>
          <w:rFonts w:ascii="Times New Roman" w:hAnsi="Times New Roman" w:cs="Times New Roman"/>
          <w:noProof/>
          <w:sz w:val="24"/>
          <w:szCs w:val="24"/>
        </w:rPr>
        <w:t>O</w:t>
      </w:r>
      <w:r w:rsidRPr="0005212C">
        <w:rPr>
          <w:rFonts w:ascii="Times New Roman" w:hAnsi="Times New Roman" w:cs="Times New Roman"/>
          <w:noProof/>
          <w:sz w:val="24"/>
          <w:szCs w:val="24"/>
        </w:rPr>
        <w:t>pen</w:t>
      </w:r>
      <w:r>
        <w:rPr>
          <w:rFonts w:ascii="Times New Roman" w:hAnsi="Times New Roman" w:cs="Times New Roman"/>
          <w:sz w:val="24"/>
          <w:szCs w:val="24"/>
        </w:rPr>
        <w:t xml:space="preserve"> Access movement with a view to </w:t>
      </w:r>
      <w:r w:rsidRPr="0005212C">
        <w:rPr>
          <w:rFonts w:ascii="Times New Roman" w:hAnsi="Times New Roman" w:cs="Times New Roman"/>
          <w:noProof/>
          <w:sz w:val="24"/>
          <w:szCs w:val="24"/>
        </w:rPr>
        <w:t>promot</w:t>
      </w:r>
      <w:r w:rsidR="0005212C">
        <w:rPr>
          <w:rFonts w:ascii="Times New Roman" w:hAnsi="Times New Roman" w:cs="Times New Roman"/>
          <w:noProof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scientific advancement.</w:t>
      </w:r>
      <w:r w:rsidR="002B683F">
        <w:rPr>
          <w:rFonts w:ascii="Times New Roman" w:hAnsi="Times New Roman" w:cs="Times New Roman"/>
          <w:sz w:val="24"/>
          <w:szCs w:val="24"/>
        </w:rPr>
        <w:t xml:space="preserve"> The </w:t>
      </w:r>
      <w:r w:rsidR="006F3F70">
        <w:rPr>
          <w:rFonts w:ascii="Times New Roman" w:hAnsi="Times New Roman" w:cs="Times New Roman"/>
          <w:sz w:val="24"/>
          <w:szCs w:val="24"/>
        </w:rPr>
        <w:t>information will be used for future reference in the subsequent lab experiment.</w:t>
      </w:r>
      <w:r w:rsidR="007D1016">
        <w:rPr>
          <w:rFonts w:ascii="Times New Roman" w:hAnsi="Times New Roman" w:cs="Times New Roman"/>
          <w:sz w:val="24"/>
          <w:szCs w:val="24"/>
        </w:rPr>
        <w:t xml:space="preserve"> Using information from the source one may able to refer procedures and steps that were conducted during the experiment.</w:t>
      </w:r>
    </w:p>
    <w:p w:rsidR="00614D3E" w:rsidRPr="00A714A2" w:rsidRDefault="00A714A2" w:rsidP="00097645">
      <w:pPr>
        <w:spacing w:line="480" w:lineRule="auto"/>
        <w:ind w:firstLine="284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714A2">
        <w:rPr>
          <w:rFonts w:ascii="Times New Roman" w:hAnsi="Times New Roman" w:cs="Times New Roman"/>
          <w:b/>
          <w:sz w:val="24"/>
          <w:szCs w:val="24"/>
          <w:lang w:val="en-GB"/>
        </w:rPr>
        <w:t>TITLE</w:t>
      </w:r>
    </w:p>
    <w:p w:rsidR="00A714A2" w:rsidRDefault="0005212C" w:rsidP="00097645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A714A2">
        <w:rPr>
          <w:rFonts w:ascii="Times New Roman" w:hAnsi="Times New Roman" w:cs="Times New Roman"/>
          <w:sz w:val="24"/>
          <w:szCs w:val="24"/>
          <w:lang w:val="en-GB"/>
        </w:rPr>
        <w:t>alcium ions in calcium chloride</w:t>
      </w:r>
    </w:p>
    <w:p w:rsidR="00A714A2" w:rsidRDefault="00A714A2" w:rsidP="00097645">
      <w:pPr>
        <w:spacing w:line="480" w:lineRule="auto"/>
        <w:ind w:firstLine="284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714A2">
        <w:rPr>
          <w:rFonts w:ascii="Times New Roman" w:hAnsi="Times New Roman" w:cs="Times New Roman"/>
          <w:b/>
          <w:sz w:val="24"/>
          <w:szCs w:val="24"/>
          <w:lang w:val="en-GB"/>
        </w:rPr>
        <w:t>INTRODUCTION</w:t>
      </w:r>
    </w:p>
    <w:p w:rsidR="001830BE" w:rsidRPr="001830BE" w:rsidRDefault="006F3F70" w:rsidP="00097645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It is important to note </w:t>
      </w:r>
      <w:r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that</w:t>
      </w:r>
      <w:r w:rsidR="0005212C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, </w:t>
      </w:r>
      <w:r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t</w:t>
      </w:r>
      <w:r w:rsidR="007B48DC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he</w:t>
      </w:r>
      <w:r w:rsidR="007B48DC">
        <w:rPr>
          <w:rFonts w:ascii="Times New Roman" w:hAnsi="Times New Roman" w:cs="Times New Roman"/>
          <w:sz w:val="24"/>
          <w:szCs w:val="24"/>
          <w:lang w:val="en-GB"/>
        </w:rPr>
        <w:t xml:space="preserve"> chemical interaction between calcium chloride and </w:t>
      </w:r>
      <w:r w:rsidR="007B48DC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ceme</w:t>
      </w:r>
      <w:r w:rsidR="0005212C">
        <w:rPr>
          <w:rFonts w:ascii="Times New Roman" w:hAnsi="Times New Roman" w:cs="Times New Roman"/>
          <w:noProof/>
          <w:sz w:val="24"/>
          <w:szCs w:val="24"/>
          <w:lang w:val="en-GB"/>
        </w:rPr>
        <w:t>n</w:t>
      </w:r>
      <w:r w:rsidR="007B48DC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titious</w:t>
      </w:r>
      <w:r w:rsidR="007B48DC">
        <w:rPr>
          <w:rFonts w:ascii="Times New Roman" w:hAnsi="Times New Roman" w:cs="Times New Roman"/>
          <w:sz w:val="24"/>
          <w:szCs w:val="24"/>
          <w:lang w:val="en-GB"/>
        </w:rPr>
        <w:t xml:space="preserve"> binder may alter the transport properties of concrete which are important in predicting the service of </w:t>
      </w:r>
      <w:r w:rsidR="0073465C">
        <w:rPr>
          <w:rFonts w:ascii="Times New Roman" w:hAnsi="Times New Roman" w:cs="Times New Roman"/>
          <w:sz w:val="24"/>
          <w:szCs w:val="24"/>
          <w:lang w:val="en-GB"/>
        </w:rPr>
        <w:t>infrastructure</w:t>
      </w:r>
      <w:r w:rsidR="007B48DC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1830BE" w:rsidRPr="001830BE">
        <w:rPr>
          <w:rFonts w:ascii="Times New Roman" w:hAnsi="Times New Roman" w:cs="Times New Roman"/>
          <w:sz w:val="24"/>
          <w:szCs w:val="24"/>
          <w:lang w:val="en-GB"/>
        </w:rPr>
        <w:t xml:space="preserve"> Consequently, the classical method of determining calcium and other suitable </w:t>
      </w:r>
      <w:r w:rsidR="0073465C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cations</w:t>
      </w:r>
      <w:r w:rsidR="001830BE" w:rsidRPr="001830BE">
        <w:rPr>
          <w:rFonts w:ascii="Times New Roman" w:hAnsi="Times New Roman" w:cs="Times New Roman"/>
          <w:sz w:val="24"/>
          <w:szCs w:val="24"/>
          <w:lang w:val="en-GB"/>
        </w:rPr>
        <w:t xml:space="preserve"> is titration with a standardized solution.</w:t>
      </w:r>
      <w:r w:rsidR="0073465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830BE" w:rsidRPr="001830BE">
        <w:rPr>
          <w:rFonts w:ascii="Times New Roman" w:hAnsi="Times New Roman" w:cs="Times New Roman"/>
          <w:sz w:val="24"/>
          <w:szCs w:val="24"/>
          <w:lang w:val="en-GB"/>
        </w:rPr>
        <w:t>Moreover,</w:t>
      </w:r>
      <w:r w:rsidR="0073465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830BE" w:rsidRPr="001830BE">
        <w:rPr>
          <w:rFonts w:ascii="Times New Roman" w:hAnsi="Times New Roman" w:cs="Times New Roman"/>
          <w:sz w:val="24"/>
          <w:szCs w:val="24"/>
          <w:lang w:val="en-GB"/>
        </w:rPr>
        <w:t xml:space="preserve">calcium chloride is an organic </w:t>
      </w:r>
      <w:r w:rsidR="0073465C" w:rsidRPr="001830BE">
        <w:rPr>
          <w:rFonts w:ascii="Times New Roman" w:hAnsi="Times New Roman" w:cs="Times New Roman"/>
          <w:sz w:val="24"/>
          <w:szCs w:val="24"/>
          <w:lang w:val="en-GB"/>
        </w:rPr>
        <w:t>compound</w:t>
      </w:r>
      <w:r w:rsidR="001830BE" w:rsidRPr="001830BE">
        <w:rPr>
          <w:rFonts w:ascii="Times New Roman" w:hAnsi="Times New Roman" w:cs="Times New Roman"/>
          <w:sz w:val="24"/>
          <w:szCs w:val="24"/>
          <w:lang w:val="en-GB"/>
        </w:rPr>
        <w:t xml:space="preserve"> that is helpful in the society</w:t>
      </w:r>
      <w:r w:rsidR="0005212C">
        <w:rPr>
          <w:rFonts w:ascii="Times New Roman" w:hAnsi="Times New Roman" w:cs="Times New Roman"/>
          <w:sz w:val="24"/>
          <w:szCs w:val="24"/>
          <w:lang w:val="en-GB"/>
        </w:rPr>
        <w:t>, for example,</w:t>
      </w:r>
      <w:r w:rsidR="001830BE" w:rsidRPr="001830BE">
        <w:rPr>
          <w:rFonts w:ascii="Times New Roman" w:hAnsi="Times New Roman" w:cs="Times New Roman"/>
          <w:sz w:val="24"/>
          <w:szCs w:val="24"/>
          <w:lang w:val="en-GB"/>
        </w:rPr>
        <w:t xml:space="preserve"> it is used in as de-icing and freezing –</w:t>
      </w:r>
      <w:r w:rsidR="0005212C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depression</w:t>
      </w:r>
      <w:r w:rsidR="001830BE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05212C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1830BE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road</w:t>
      </w:r>
      <w:r w:rsidR="001830BE" w:rsidRPr="001830BE">
        <w:rPr>
          <w:rFonts w:ascii="Times New Roman" w:hAnsi="Times New Roman" w:cs="Times New Roman"/>
          <w:sz w:val="24"/>
          <w:szCs w:val="24"/>
          <w:lang w:val="en-GB"/>
        </w:rPr>
        <w:t xml:space="preserve"> surfacing among others.</w:t>
      </w:r>
    </w:p>
    <w:p w:rsidR="001830BE" w:rsidRDefault="001830BE" w:rsidP="00097645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 w:rsidRPr="001830BE">
        <w:rPr>
          <w:rFonts w:ascii="Times New Roman" w:hAnsi="Times New Roman" w:cs="Times New Roman"/>
          <w:sz w:val="24"/>
          <w:szCs w:val="24"/>
          <w:lang w:val="en-GB"/>
        </w:rPr>
        <w:t xml:space="preserve">The solution of calcium chloride will always contain twice </w:t>
      </w:r>
      <w:r w:rsidR="0073465C" w:rsidRPr="001830BE">
        <w:rPr>
          <w:rFonts w:ascii="Times New Roman" w:hAnsi="Times New Roman" w:cs="Times New Roman"/>
          <w:sz w:val="24"/>
          <w:szCs w:val="24"/>
          <w:lang w:val="en-GB"/>
        </w:rPr>
        <w:t>as, any</w:t>
      </w:r>
      <w:r w:rsidRPr="001830B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3465C" w:rsidRPr="001830BE">
        <w:rPr>
          <w:rFonts w:ascii="Times New Roman" w:hAnsi="Times New Roman" w:cs="Times New Roman"/>
          <w:sz w:val="24"/>
          <w:szCs w:val="24"/>
          <w:lang w:val="en-GB"/>
        </w:rPr>
        <w:t>chloride</w:t>
      </w:r>
      <w:r w:rsidRPr="001830BE">
        <w:rPr>
          <w:rFonts w:ascii="Times New Roman" w:hAnsi="Times New Roman" w:cs="Times New Roman"/>
          <w:sz w:val="24"/>
          <w:szCs w:val="24"/>
          <w:lang w:val="en-GB"/>
        </w:rPr>
        <w:t xml:space="preserve"> anions Cl</w:t>
      </w:r>
      <w:r w:rsidRPr="001830BE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</w:t>
      </w:r>
      <w:r w:rsidRPr="001830BE">
        <w:rPr>
          <w:rFonts w:ascii="Times New Roman" w:hAnsi="Times New Roman" w:cs="Times New Roman"/>
          <w:sz w:val="24"/>
          <w:szCs w:val="24"/>
          <w:lang w:val="en-GB"/>
        </w:rPr>
        <w:t xml:space="preserve"> than calcium cations</w:t>
      </w:r>
      <w:r w:rsidR="006F3F70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05212C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73465C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Therefore</w:t>
      </w:r>
      <w:r w:rsidR="0073465C" w:rsidRPr="001830BE">
        <w:rPr>
          <w:rFonts w:ascii="Times New Roman" w:hAnsi="Times New Roman" w:cs="Times New Roman"/>
          <w:sz w:val="24"/>
          <w:szCs w:val="24"/>
          <w:lang w:val="en-GB"/>
        </w:rPr>
        <w:t>, the</w:t>
      </w:r>
      <w:r w:rsidRPr="001830BE">
        <w:rPr>
          <w:rFonts w:ascii="Times New Roman" w:hAnsi="Times New Roman" w:cs="Times New Roman"/>
          <w:sz w:val="24"/>
          <w:szCs w:val="24"/>
          <w:lang w:val="en-GB"/>
        </w:rPr>
        <w:t xml:space="preserve"> concentration of chloride anions in any solution of calcium chloride will be twice as high as that of the calcium cations.</w:t>
      </w:r>
    </w:p>
    <w:p w:rsidR="001830BE" w:rsidRDefault="001830BE" w:rsidP="00097645">
      <w:pPr>
        <w:spacing w:line="480" w:lineRule="auto"/>
        <w:ind w:firstLine="284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830BE">
        <w:rPr>
          <w:rFonts w:ascii="Times New Roman" w:hAnsi="Times New Roman" w:cs="Times New Roman"/>
          <w:b/>
          <w:sz w:val="24"/>
          <w:szCs w:val="24"/>
          <w:lang w:val="en-GB"/>
        </w:rPr>
        <w:t>MATERIALS</w:t>
      </w:r>
    </w:p>
    <w:p w:rsidR="001830BE" w:rsidRDefault="0073465C" w:rsidP="00097645">
      <w:pPr>
        <w:pStyle w:val="ListParagraph"/>
        <w:numPr>
          <w:ilvl w:val="0"/>
          <w:numId w:val="1"/>
        </w:num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1830BE" w:rsidRPr="0073465C">
        <w:rPr>
          <w:rFonts w:ascii="Times New Roman" w:hAnsi="Times New Roman" w:cs="Times New Roman"/>
          <w:sz w:val="24"/>
          <w:szCs w:val="24"/>
          <w:lang w:val="en-GB"/>
        </w:rPr>
        <w:t>thylenedia</w:t>
      </w:r>
      <w:r w:rsidRPr="0073465C">
        <w:rPr>
          <w:rFonts w:ascii="Times New Roman" w:hAnsi="Times New Roman" w:cs="Times New Roman"/>
          <w:sz w:val="24"/>
          <w:szCs w:val="24"/>
          <w:lang w:val="en-GB"/>
        </w:rPr>
        <w:t>inetetracacecetic acid(EDTA)</w:t>
      </w:r>
    </w:p>
    <w:p w:rsidR="000E7CFB" w:rsidRDefault="000E7CFB" w:rsidP="00097645">
      <w:pPr>
        <w:pStyle w:val="ListParagraph"/>
        <w:numPr>
          <w:ilvl w:val="0"/>
          <w:numId w:val="1"/>
        </w:num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sodium hydroxide solution</w:t>
      </w:r>
    </w:p>
    <w:p w:rsidR="000E7CFB" w:rsidRPr="0073465C" w:rsidRDefault="000E7CFB" w:rsidP="00097645">
      <w:pPr>
        <w:pStyle w:val="ListParagraph"/>
        <w:numPr>
          <w:ilvl w:val="0"/>
          <w:numId w:val="1"/>
        </w:num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patton-reeder</w:t>
      </w:r>
    </w:p>
    <w:p w:rsidR="0073465C" w:rsidRPr="0073465C" w:rsidRDefault="0073465C" w:rsidP="00097645">
      <w:pPr>
        <w:pStyle w:val="ListParagraph"/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</w:p>
    <w:p w:rsidR="001830BE" w:rsidRDefault="0073465C" w:rsidP="00097645">
      <w:pPr>
        <w:spacing w:line="480" w:lineRule="auto"/>
        <w:ind w:firstLine="284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3465C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SAMPLING</w:t>
      </w:r>
    </w:p>
    <w:p w:rsidR="0073465C" w:rsidRDefault="0073465C" w:rsidP="00097645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 w:rsidRPr="0073465C">
        <w:rPr>
          <w:rFonts w:ascii="Times New Roman" w:hAnsi="Times New Roman" w:cs="Times New Roman"/>
          <w:sz w:val="24"/>
          <w:szCs w:val="24"/>
          <w:lang w:val="en-GB"/>
        </w:rPr>
        <w:t xml:space="preserve">Sample preparation refers to the process in which representative piece of material is extracted from a larger amount and readied for </w:t>
      </w:r>
      <w:r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analysis.</w:t>
      </w:r>
      <w:r w:rsidR="0005212C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0E7CFB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Consequently</w:t>
      </w:r>
      <w:r w:rsidR="000E7CFB">
        <w:rPr>
          <w:rFonts w:ascii="Times New Roman" w:hAnsi="Times New Roman" w:cs="Times New Roman"/>
          <w:sz w:val="24"/>
          <w:szCs w:val="24"/>
          <w:lang w:val="en-GB"/>
        </w:rPr>
        <w:t xml:space="preserve">, calcium samples that are already in solution such as </w:t>
      </w:r>
      <w:r w:rsidR="000E7CFB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tap</w:t>
      </w:r>
      <w:r w:rsidR="0005212C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0E7CFB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water</w:t>
      </w:r>
      <w:r w:rsidR="000E7CFB">
        <w:rPr>
          <w:rFonts w:ascii="Times New Roman" w:hAnsi="Times New Roman" w:cs="Times New Roman"/>
          <w:sz w:val="24"/>
          <w:szCs w:val="24"/>
          <w:lang w:val="en-GB"/>
        </w:rPr>
        <w:t xml:space="preserve"> and milk do not need any further preparation.</w:t>
      </w:r>
      <w:r w:rsidR="006F3F70">
        <w:rPr>
          <w:rFonts w:ascii="Times New Roman" w:hAnsi="Times New Roman" w:cs="Times New Roman"/>
          <w:sz w:val="24"/>
          <w:szCs w:val="24"/>
          <w:lang w:val="en-GB"/>
        </w:rPr>
        <w:t xml:space="preserve"> S</w:t>
      </w:r>
      <w:r w:rsidR="000E7CFB">
        <w:rPr>
          <w:rFonts w:ascii="Times New Roman" w:hAnsi="Times New Roman" w:cs="Times New Roman"/>
          <w:sz w:val="24"/>
          <w:szCs w:val="24"/>
          <w:lang w:val="en-GB"/>
        </w:rPr>
        <w:t xml:space="preserve">amples will be taken </w:t>
      </w:r>
      <w:bookmarkStart w:id="0" w:name="_GoBack"/>
      <w:bookmarkEnd w:id="0"/>
      <w:r w:rsidR="000E7CFB">
        <w:rPr>
          <w:rFonts w:ascii="Times New Roman" w:hAnsi="Times New Roman" w:cs="Times New Roman"/>
          <w:sz w:val="24"/>
          <w:szCs w:val="24"/>
          <w:lang w:val="en-GB"/>
        </w:rPr>
        <w:t xml:space="preserve">by titration. </w:t>
      </w:r>
      <w:r w:rsidR="00891C9A">
        <w:rPr>
          <w:rFonts w:ascii="Times New Roman" w:hAnsi="Times New Roman" w:cs="Times New Roman"/>
          <w:sz w:val="24"/>
          <w:szCs w:val="24"/>
          <w:lang w:val="en-GB"/>
        </w:rPr>
        <w:t>Several</w:t>
      </w:r>
      <w:r w:rsidR="000E7CFB">
        <w:rPr>
          <w:rFonts w:ascii="Times New Roman" w:hAnsi="Times New Roman" w:cs="Times New Roman"/>
          <w:sz w:val="24"/>
          <w:szCs w:val="24"/>
          <w:lang w:val="en-GB"/>
        </w:rPr>
        <w:t xml:space="preserve"> samples were taken for undiluted seawater and limestone samples.</w:t>
      </w:r>
    </w:p>
    <w:p w:rsidR="000E7CFB" w:rsidRDefault="000E7CFB" w:rsidP="00097645">
      <w:pPr>
        <w:spacing w:line="480" w:lineRule="auto"/>
        <w:ind w:firstLine="284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E7CFB">
        <w:rPr>
          <w:rFonts w:ascii="Times New Roman" w:hAnsi="Times New Roman" w:cs="Times New Roman"/>
          <w:b/>
          <w:sz w:val="24"/>
          <w:szCs w:val="24"/>
          <w:lang w:val="en-GB"/>
        </w:rPr>
        <w:t>SAMPLE PREPARATION</w:t>
      </w:r>
    </w:p>
    <w:p w:rsidR="000E7CFB" w:rsidRPr="00C05C04" w:rsidRDefault="009F1E73" w:rsidP="00C05C04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05C04">
        <w:rPr>
          <w:rFonts w:ascii="Times New Roman" w:hAnsi="Times New Roman" w:cs="Times New Roman"/>
          <w:sz w:val="24"/>
          <w:szCs w:val="24"/>
        </w:rPr>
        <w:t xml:space="preserve"> First,</w:t>
      </w:r>
      <w:r w:rsidR="00EE7140" w:rsidRPr="00C05C04">
        <w:rPr>
          <w:rFonts w:ascii="Times New Roman" w:hAnsi="Times New Roman" w:cs="Times New Roman"/>
          <w:sz w:val="24"/>
          <w:szCs w:val="24"/>
        </w:rPr>
        <w:t xml:space="preserve"> Pipette</w:t>
      </w:r>
      <w:r w:rsidR="000E7CFB" w:rsidRPr="00C05C04">
        <w:rPr>
          <w:rFonts w:ascii="Times New Roman" w:hAnsi="Times New Roman" w:cs="Times New Roman"/>
          <w:sz w:val="24"/>
          <w:szCs w:val="24"/>
        </w:rPr>
        <w:t xml:space="preserve"> a 10 </w:t>
      </w:r>
      <w:r w:rsidR="006F3F70" w:rsidRPr="00C05C04">
        <w:rPr>
          <w:rFonts w:ascii="Times New Roman" w:hAnsi="Times New Roman" w:cs="Times New Roman"/>
          <w:sz w:val="24"/>
          <w:szCs w:val="24"/>
        </w:rPr>
        <w:t>mL aliquot of the sample solutio</w:t>
      </w:r>
      <w:r w:rsidR="000E7CFB" w:rsidRPr="00C05C04">
        <w:rPr>
          <w:rFonts w:ascii="Times New Roman" w:hAnsi="Times New Roman" w:cs="Times New Roman"/>
          <w:sz w:val="24"/>
          <w:szCs w:val="24"/>
        </w:rPr>
        <w:t>n into a conical flask.</w:t>
      </w:r>
    </w:p>
    <w:p w:rsidR="000E7CFB" w:rsidRPr="00C05C04" w:rsidRDefault="000E7CFB" w:rsidP="00C05C04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05C04">
        <w:rPr>
          <w:rFonts w:ascii="Times New Roman" w:hAnsi="Times New Roman" w:cs="Times New Roman"/>
          <w:sz w:val="24"/>
          <w:szCs w:val="24"/>
        </w:rPr>
        <w:t xml:space="preserve"> </w:t>
      </w:r>
      <w:r w:rsidR="009F1E73" w:rsidRPr="00C05C04">
        <w:rPr>
          <w:rFonts w:ascii="Times New Roman" w:hAnsi="Times New Roman" w:cs="Times New Roman"/>
          <w:sz w:val="24"/>
          <w:szCs w:val="24"/>
        </w:rPr>
        <w:t>Secondly, a</w:t>
      </w:r>
      <w:r w:rsidRPr="00C05C04">
        <w:rPr>
          <w:rFonts w:ascii="Times New Roman" w:hAnsi="Times New Roman" w:cs="Times New Roman"/>
          <w:sz w:val="24"/>
          <w:szCs w:val="24"/>
        </w:rPr>
        <w:t xml:space="preserve">dd 40 mL of distilled water and 4 mL of 8 mol L−1 sodium hydroxide solution and allow </w:t>
      </w:r>
      <w:r w:rsidR="0005212C" w:rsidRPr="00C05C04">
        <w:rPr>
          <w:rFonts w:ascii="Times New Roman" w:hAnsi="Times New Roman" w:cs="Times New Roman"/>
          <w:sz w:val="24"/>
          <w:szCs w:val="24"/>
        </w:rPr>
        <w:t xml:space="preserve">the </w:t>
      </w:r>
      <w:r w:rsidRPr="00C05C04">
        <w:rPr>
          <w:rFonts w:ascii="Times New Roman" w:hAnsi="Times New Roman" w:cs="Times New Roman"/>
          <w:noProof/>
          <w:sz w:val="24"/>
          <w:szCs w:val="24"/>
        </w:rPr>
        <w:t>solution</w:t>
      </w:r>
      <w:r w:rsidRPr="00C05C04">
        <w:rPr>
          <w:rFonts w:ascii="Times New Roman" w:hAnsi="Times New Roman" w:cs="Times New Roman"/>
          <w:sz w:val="24"/>
          <w:szCs w:val="24"/>
        </w:rPr>
        <w:t xml:space="preserve"> to stand for about 5 minutes with occasional swirling</w:t>
      </w:r>
      <w:r w:rsidRPr="00C05C04">
        <w:rPr>
          <w:rFonts w:ascii="Times New Roman" w:hAnsi="Times New Roman" w:cs="Times New Roman"/>
          <w:noProof/>
          <w:sz w:val="24"/>
          <w:szCs w:val="24"/>
        </w:rPr>
        <w:t>.</w:t>
      </w:r>
      <w:r w:rsidR="00891C9A" w:rsidRPr="00C05C04">
        <w:rPr>
          <w:rFonts w:ascii="Times New Roman" w:hAnsi="Times New Roman" w:cs="Times New Roman"/>
          <w:noProof/>
          <w:sz w:val="24"/>
          <w:szCs w:val="24"/>
        </w:rPr>
        <w:t xml:space="preserve"> Besides, a</w:t>
      </w:r>
      <w:r w:rsidRPr="00C05C04">
        <w:rPr>
          <w:rFonts w:ascii="Times New Roman" w:hAnsi="Times New Roman" w:cs="Times New Roman"/>
          <w:sz w:val="24"/>
          <w:szCs w:val="24"/>
        </w:rPr>
        <w:t xml:space="preserve"> small of magnesium hydroxide may precipitate during this time</w:t>
      </w:r>
      <w:r w:rsidRPr="00C05C04">
        <w:rPr>
          <w:rFonts w:ascii="Times New Roman" w:hAnsi="Times New Roman" w:cs="Times New Roman"/>
          <w:noProof/>
          <w:sz w:val="24"/>
          <w:szCs w:val="24"/>
        </w:rPr>
        <w:t>.</w:t>
      </w:r>
      <w:r w:rsidR="00891C9A" w:rsidRPr="00C05C04">
        <w:rPr>
          <w:rFonts w:ascii="Times New Roman" w:hAnsi="Times New Roman" w:cs="Times New Roman"/>
          <w:noProof/>
          <w:sz w:val="24"/>
          <w:szCs w:val="24"/>
        </w:rPr>
        <w:t xml:space="preserve"> Also, d</w:t>
      </w:r>
      <w:r w:rsidRPr="00C05C04">
        <w:rPr>
          <w:rFonts w:ascii="Times New Roman" w:hAnsi="Times New Roman" w:cs="Times New Roman"/>
          <w:noProof/>
          <w:sz w:val="24"/>
          <w:szCs w:val="24"/>
        </w:rPr>
        <w:t>o</w:t>
      </w:r>
      <w:r w:rsidRPr="00C05C04">
        <w:rPr>
          <w:rFonts w:ascii="Times New Roman" w:hAnsi="Times New Roman" w:cs="Times New Roman"/>
          <w:sz w:val="24"/>
          <w:szCs w:val="24"/>
        </w:rPr>
        <w:t xml:space="preserve"> not add the indicator until you have given this precipitate a chance to form.</w:t>
      </w:r>
    </w:p>
    <w:p w:rsidR="000E7CFB" w:rsidRPr="00C05C04" w:rsidRDefault="009F1E73" w:rsidP="00C05C04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05C04">
        <w:rPr>
          <w:rFonts w:ascii="Times New Roman" w:hAnsi="Times New Roman" w:cs="Times New Roman"/>
          <w:sz w:val="24"/>
          <w:szCs w:val="24"/>
        </w:rPr>
        <w:t>Thirdly, a</w:t>
      </w:r>
      <w:r w:rsidR="000E7CFB" w:rsidRPr="00C05C04">
        <w:rPr>
          <w:rFonts w:ascii="Times New Roman" w:hAnsi="Times New Roman" w:cs="Times New Roman"/>
          <w:sz w:val="24"/>
          <w:szCs w:val="24"/>
        </w:rPr>
        <w:t>dd 0.1 g of Patton-Reeder indicator and swirl the solution to dissolve the indicator.</w:t>
      </w:r>
    </w:p>
    <w:p w:rsidR="000E7CFB" w:rsidRPr="00C05C04" w:rsidRDefault="009F1E73" w:rsidP="00C05C04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05C04">
        <w:rPr>
          <w:rFonts w:ascii="Times New Roman" w:hAnsi="Times New Roman" w:cs="Times New Roman"/>
          <w:sz w:val="24"/>
          <w:szCs w:val="24"/>
        </w:rPr>
        <w:t xml:space="preserve">Fourthly, </w:t>
      </w:r>
      <w:r w:rsidR="002E6E41" w:rsidRPr="00C05C04">
        <w:rPr>
          <w:rFonts w:ascii="Times New Roman" w:hAnsi="Times New Roman" w:cs="Times New Roman"/>
          <w:sz w:val="24"/>
          <w:szCs w:val="24"/>
        </w:rPr>
        <w:t>titrate</w:t>
      </w:r>
      <w:r w:rsidR="002E6E41">
        <w:rPr>
          <w:rFonts w:ascii="Times New Roman" w:hAnsi="Times New Roman" w:cs="Times New Roman"/>
          <w:sz w:val="24"/>
          <w:szCs w:val="24"/>
        </w:rPr>
        <w:t xml:space="preserve"> the </w:t>
      </w:r>
      <w:r w:rsidR="002E6E41" w:rsidRPr="00C05C04">
        <w:rPr>
          <w:rFonts w:ascii="Times New Roman" w:hAnsi="Times New Roman" w:cs="Times New Roman"/>
          <w:sz w:val="24"/>
          <w:szCs w:val="24"/>
        </w:rPr>
        <w:t>sample</w:t>
      </w:r>
      <w:r w:rsidR="000E7CFB" w:rsidRPr="00C05C04">
        <w:rPr>
          <w:rFonts w:ascii="Times New Roman" w:hAnsi="Times New Roman" w:cs="Times New Roman"/>
          <w:sz w:val="24"/>
          <w:szCs w:val="24"/>
        </w:rPr>
        <w:t xml:space="preserve"> with the EDTA solution.</w:t>
      </w:r>
      <w:r w:rsidR="00891C9A" w:rsidRPr="00C05C04">
        <w:rPr>
          <w:rFonts w:ascii="Times New Roman" w:hAnsi="Times New Roman" w:cs="Times New Roman"/>
          <w:sz w:val="24"/>
          <w:szCs w:val="24"/>
        </w:rPr>
        <w:t xml:space="preserve"> Therefore</w:t>
      </w:r>
      <w:r w:rsidR="00891C9A" w:rsidRPr="00C05C04">
        <w:rPr>
          <w:rFonts w:ascii="Times New Roman" w:hAnsi="Times New Roman" w:cs="Times New Roman"/>
          <w:noProof/>
          <w:sz w:val="24"/>
          <w:szCs w:val="24"/>
        </w:rPr>
        <w:t>,</w:t>
      </w:r>
      <w:r w:rsidR="00B4192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91C9A" w:rsidRPr="00C05C04">
        <w:rPr>
          <w:rFonts w:ascii="Times New Roman" w:hAnsi="Times New Roman" w:cs="Times New Roman"/>
          <w:noProof/>
          <w:sz w:val="24"/>
          <w:szCs w:val="24"/>
        </w:rPr>
        <w:t>t</w:t>
      </w:r>
      <w:r w:rsidR="000E7CFB" w:rsidRPr="00C05C04">
        <w:rPr>
          <w:rFonts w:ascii="Times New Roman" w:hAnsi="Times New Roman" w:cs="Times New Roman"/>
          <w:noProof/>
          <w:sz w:val="24"/>
          <w:szCs w:val="24"/>
        </w:rPr>
        <w:t>he</w:t>
      </w:r>
      <w:r w:rsidR="000E7CFB" w:rsidRPr="00C05C04">
        <w:rPr>
          <w:rFonts w:ascii="Times New Roman" w:hAnsi="Times New Roman" w:cs="Times New Roman"/>
          <w:sz w:val="24"/>
          <w:szCs w:val="24"/>
        </w:rPr>
        <w:t xml:space="preserve"> endpoint is a </w:t>
      </w:r>
      <w:r w:rsidR="006F3F70" w:rsidRPr="00C05C04">
        <w:rPr>
          <w:rFonts w:ascii="Times New Roman" w:hAnsi="Times New Roman" w:cs="Times New Roman"/>
          <w:sz w:val="24"/>
          <w:szCs w:val="24"/>
        </w:rPr>
        <w:t>color</w:t>
      </w:r>
      <w:r w:rsidR="000E7CFB" w:rsidRPr="00C05C04">
        <w:rPr>
          <w:rFonts w:ascii="Times New Roman" w:hAnsi="Times New Roman" w:cs="Times New Roman"/>
          <w:sz w:val="24"/>
          <w:szCs w:val="24"/>
        </w:rPr>
        <w:t xml:space="preserve"> change from pink/red to blue. Repeat the titration with further samples until concordant results </w:t>
      </w:r>
      <w:r w:rsidR="006F3F70" w:rsidRPr="00C05C04">
        <w:rPr>
          <w:rFonts w:ascii="Times New Roman" w:hAnsi="Times New Roman" w:cs="Times New Roman"/>
          <w:sz w:val="24"/>
          <w:szCs w:val="24"/>
        </w:rPr>
        <w:t xml:space="preserve">are </w:t>
      </w:r>
      <w:r w:rsidR="000E7CFB" w:rsidRPr="00C05C04">
        <w:rPr>
          <w:rFonts w:ascii="Times New Roman" w:hAnsi="Times New Roman" w:cs="Times New Roman"/>
          <w:sz w:val="24"/>
          <w:szCs w:val="24"/>
        </w:rPr>
        <w:t>obtained.</w:t>
      </w:r>
    </w:p>
    <w:p w:rsidR="00EE7140" w:rsidRPr="00EE7140" w:rsidRDefault="00EE7140" w:rsidP="00097645">
      <w:pPr>
        <w:spacing w:line="480" w:lineRule="auto"/>
        <w:ind w:firstLine="284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E7140">
        <w:rPr>
          <w:rFonts w:ascii="Times New Roman" w:hAnsi="Times New Roman" w:cs="Times New Roman"/>
          <w:b/>
          <w:sz w:val="24"/>
          <w:szCs w:val="24"/>
          <w:lang w:val="en-GB"/>
        </w:rPr>
        <w:t>SAMPLE ANALYSIS</w:t>
      </w:r>
    </w:p>
    <w:p w:rsidR="004054C2" w:rsidRPr="004054C2" w:rsidRDefault="00AC3FE9" w:rsidP="004054C2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For calcium </w:t>
      </w:r>
      <w:r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chloride</w:t>
      </w:r>
      <w:r w:rsidR="0005212C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the concentration is </w:t>
      </w:r>
      <w:r w:rsidR="006F3F70">
        <w:rPr>
          <w:rFonts w:ascii="Times New Roman" w:hAnsi="Times New Roman" w:cs="Times New Roman"/>
          <w:sz w:val="24"/>
          <w:szCs w:val="24"/>
          <w:lang w:val="en-GB"/>
        </w:rPr>
        <w:t>determined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by </w:t>
      </w:r>
      <w:r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analy</w:t>
      </w:r>
      <w:r w:rsidR="0005212C">
        <w:rPr>
          <w:rFonts w:ascii="Times New Roman" w:hAnsi="Times New Roman" w:cs="Times New Roman"/>
          <w:noProof/>
          <w:sz w:val="24"/>
          <w:szCs w:val="24"/>
          <w:lang w:val="en-GB"/>
        </w:rPr>
        <w:t>z</w:t>
      </w:r>
      <w:r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ing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6F3F70">
        <w:rPr>
          <w:rFonts w:ascii="Times New Roman" w:hAnsi="Times New Roman" w:cs="Times New Roman"/>
          <w:sz w:val="24"/>
          <w:szCs w:val="24"/>
          <w:lang w:val="en-GB"/>
        </w:rPr>
        <w:t>chloride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content by </w:t>
      </w:r>
      <w:r w:rsidR="006F3F70">
        <w:rPr>
          <w:rFonts w:ascii="Times New Roman" w:hAnsi="Times New Roman" w:cs="Times New Roman"/>
          <w:sz w:val="24"/>
          <w:szCs w:val="24"/>
          <w:lang w:val="en-GB"/>
        </w:rPr>
        <w:t>potentiometric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titration with silver nitrate.</w:t>
      </w:r>
      <w:r w:rsidR="006F3F7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Moreover, an alternative approach to </w:t>
      </w:r>
      <w:r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utili</w:t>
      </w:r>
      <w:r w:rsidR="0005212C">
        <w:rPr>
          <w:rFonts w:ascii="Times New Roman" w:hAnsi="Times New Roman" w:cs="Times New Roman"/>
          <w:noProof/>
          <w:sz w:val="24"/>
          <w:szCs w:val="24"/>
          <w:lang w:val="en-GB"/>
        </w:rPr>
        <w:t>z</w:t>
      </w:r>
      <w:r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EDTA-titrations with a suitable indicator an</w:t>
      </w:r>
      <w:r w:rsidR="004054C2">
        <w:rPr>
          <w:rFonts w:ascii="Times New Roman" w:hAnsi="Times New Roman" w:cs="Times New Roman"/>
          <w:sz w:val="24"/>
          <w:szCs w:val="24"/>
          <w:lang w:val="en-GB"/>
        </w:rPr>
        <w:t xml:space="preserve">d visual endpoint determination. Besides, Calcium ions </w:t>
      </w:r>
      <w:r w:rsidR="004054C2" w:rsidRPr="00292DD7">
        <w:rPr>
          <w:rFonts w:ascii="Times New Roman" w:hAnsi="Times New Roman" w:cs="Times New Roman"/>
          <w:noProof/>
          <w:sz w:val="24"/>
          <w:szCs w:val="24"/>
          <w:lang w:val="en-GB"/>
        </w:rPr>
        <w:t>do</w:t>
      </w:r>
      <w:r w:rsidR="004054C2">
        <w:rPr>
          <w:rFonts w:ascii="Times New Roman" w:hAnsi="Times New Roman" w:cs="Times New Roman"/>
          <w:sz w:val="24"/>
          <w:szCs w:val="24"/>
          <w:lang w:val="en-GB"/>
        </w:rPr>
        <w:t xml:space="preserve"> not form a stable red complex with the </w:t>
      </w:r>
      <w:r w:rsidR="004054C2" w:rsidRPr="00292DD7">
        <w:rPr>
          <w:rFonts w:ascii="Times New Roman" w:hAnsi="Times New Roman" w:cs="Times New Roman"/>
          <w:noProof/>
          <w:sz w:val="24"/>
          <w:szCs w:val="24"/>
          <w:lang w:val="en-GB"/>
        </w:rPr>
        <w:t>EBT</w:t>
      </w:r>
      <w:r w:rsidR="00292DD7" w:rsidRPr="00292DD7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, </w:t>
      </w:r>
      <w:r w:rsidR="004054C2" w:rsidRPr="00292DD7">
        <w:rPr>
          <w:rFonts w:ascii="Times New Roman" w:hAnsi="Times New Roman" w:cs="Times New Roman"/>
          <w:noProof/>
          <w:sz w:val="24"/>
          <w:szCs w:val="24"/>
        </w:rPr>
        <w:t>therefore the</w:t>
      </w:r>
      <w:r w:rsidR="004054C2">
        <w:rPr>
          <w:rFonts w:ascii="Times New Roman" w:hAnsi="Times New Roman" w:cs="Times New Roman"/>
          <w:sz w:val="24"/>
          <w:szCs w:val="24"/>
        </w:rPr>
        <w:t xml:space="preserve"> direct titration of calcium cations by </w:t>
      </w:r>
      <w:r w:rsidR="004054C2">
        <w:rPr>
          <w:rFonts w:ascii="Times New Roman" w:hAnsi="Times New Roman" w:cs="Times New Roman"/>
          <w:sz w:val="24"/>
          <w:szCs w:val="24"/>
        </w:rPr>
        <w:lastRenderedPageBreak/>
        <w:t xml:space="preserve">EDTA may cause a sharp color change of EBT indicator at the </w:t>
      </w:r>
      <w:r w:rsidR="004054C2" w:rsidRPr="00292DD7">
        <w:rPr>
          <w:rFonts w:ascii="Times New Roman" w:hAnsi="Times New Roman" w:cs="Times New Roman"/>
          <w:noProof/>
          <w:sz w:val="24"/>
          <w:szCs w:val="24"/>
        </w:rPr>
        <w:t>endpoint</w:t>
      </w:r>
      <w:r w:rsidR="004054C2">
        <w:rPr>
          <w:rFonts w:ascii="Times New Roman" w:hAnsi="Times New Roman" w:cs="Times New Roman"/>
          <w:sz w:val="24"/>
          <w:szCs w:val="24"/>
        </w:rPr>
        <w:t xml:space="preserve">. Accordingly, thus a displacement titration of calcium cations and EDTA will help to determine the </w:t>
      </w:r>
      <w:r w:rsidR="004054C2" w:rsidRPr="00292DD7">
        <w:rPr>
          <w:rFonts w:ascii="Times New Roman" w:hAnsi="Times New Roman" w:cs="Times New Roman"/>
          <w:noProof/>
          <w:sz w:val="24"/>
          <w:szCs w:val="24"/>
        </w:rPr>
        <w:t>endpoint</w:t>
      </w:r>
      <w:r w:rsidR="004054C2">
        <w:rPr>
          <w:rFonts w:ascii="Times New Roman" w:hAnsi="Times New Roman" w:cs="Times New Roman"/>
          <w:sz w:val="24"/>
          <w:szCs w:val="24"/>
        </w:rPr>
        <w:t>.</w:t>
      </w:r>
    </w:p>
    <w:p w:rsidR="00791627" w:rsidRDefault="00791627" w:rsidP="00097645">
      <w:pPr>
        <w:spacing w:line="480" w:lineRule="auto"/>
        <w:ind w:firstLine="284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DATA </w:t>
      </w:r>
      <w:r w:rsidRPr="0005212C">
        <w:rPr>
          <w:rFonts w:ascii="Times New Roman" w:hAnsi="Times New Roman" w:cs="Times New Roman"/>
          <w:b/>
          <w:noProof/>
          <w:sz w:val="24"/>
          <w:szCs w:val="24"/>
          <w:lang w:val="en-GB"/>
        </w:rPr>
        <w:t>ANA</w:t>
      </w:r>
      <w:r w:rsidR="0005212C">
        <w:rPr>
          <w:rFonts w:ascii="Times New Roman" w:hAnsi="Times New Roman" w:cs="Times New Roman"/>
          <w:b/>
          <w:noProof/>
          <w:sz w:val="24"/>
          <w:szCs w:val="24"/>
          <w:lang w:val="en-GB"/>
        </w:rPr>
        <w:t>L</w:t>
      </w:r>
      <w:r w:rsidRPr="0005212C">
        <w:rPr>
          <w:rFonts w:ascii="Times New Roman" w:hAnsi="Times New Roman" w:cs="Times New Roman"/>
          <w:b/>
          <w:noProof/>
          <w:sz w:val="24"/>
          <w:szCs w:val="24"/>
          <w:lang w:val="en-GB"/>
        </w:rPr>
        <w:t>YSIS</w:t>
      </w:r>
    </w:p>
    <w:p w:rsidR="00791627" w:rsidRPr="006F3F70" w:rsidRDefault="006F3F70" w:rsidP="00097645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 w:rsidRPr="006F3F70">
        <w:rPr>
          <w:rFonts w:ascii="Times New Roman" w:hAnsi="Times New Roman" w:cs="Times New Roman"/>
          <w:sz w:val="24"/>
          <w:szCs w:val="24"/>
          <w:lang w:val="en-GB"/>
        </w:rPr>
        <w:t xml:space="preserve">It </w:t>
      </w:r>
      <w:r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contain</w:t>
      </w:r>
      <w:r w:rsidR="0005212C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Pr="006F3F70">
        <w:rPr>
          <w:rFonts w:ascii="Times New Roman" w:hAnsi="Times New Roman" w:cs="Times New Roman"/>
          <w:sz w:val="24"/>
          <w:szCs w:val="24"/>
          <w:lang w:val="en-GB"/>
        </w:rPr>
        <w:t xml:space="preserve"> methods which include qualitative and quantitative analysis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Pr="006F3F70">
        <w:rPr>
          <w:rFonts w:ascii="Times New Roman" w:hAnsi="Times New Roman" w:cs="Times New Roman"/>
          <w:sz w:val="24"/>
          <w:szCs w:val="24"/>
          <w:lang w:val="en-GB"/>
        </w:rPr>
        <w:t>Consequently,</w:t>
      </w:r>
      <w:r w:rsidR="00C7541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5212C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C7541A" w:rsidRPr="0005212C">
        <w:rPr>
          <w:rFonts w:ascii="Times New Roman" w:hAnsi="Times New Roman" w:cs="Times New Roman"/>
          <w:noProof/>
          <w:sz w:val="24"/>
          <w:szCs w:val="24"/>
          <w:lang w:val="en-GB"/>
        </w:rPr>
        <w:t>statistical</w:t>
      </w:r>
      <w:r w:rsidR="00C7541A">
        <w:rPr>
          <w:rFonts w:ascii="Times New Roman" w:hAnsi="Times New Roman" w:cs="Times New Roman"/>
          <w:sz w:val="24"/>
          <w:szCs w:val="24"/>
          <w:lang w:val="en-GB"/>
        </w:rPr>
        <w:t xml:space="preserve"> observation method should be applied in the lab experiment.</w:t>
      </w:r>
    </w:p>
    <w:p w:rsidR="00791627" w:rsidRDefault="00791627" w:rsidP="00097645">
      <w:pPr>
        <w:spacing w:line="480" w:lineRule="auto"/>
        <w:ind w:firstLine="284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CONCLUSION</w:t>
      </w:r>
    </w:p>
    <w:p w:rsidR="00791627" w:rsidRPr="00791627" w:rsidRDefault="00791627" w:rsidP="00097645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1E73">
        <w:rPr>
          <w:rFonts w:ascii="Times New Roman" w:hAnsi="Times New Roman" w:cs="Times New Roman"/>
          <w:sz w:val="24"/>
          <w:szCs w:val="24"/>
        </w:rPr>
        <w:t>First,</w:t>
      </w:r>
      <w:r w:rsidR="006F3F70" w:rsidRPr="00791627">
        <w:rPr>
          <w:rFonts w:ascii="Times New Roman" w:hAnsi="Times New Roman" w:cs="Times New Roman"/>
          <w:sz w:val="24"/>
          <w:szCs w:val="24"/>
        </w:rPr>
        <w:t xml:space="preserve"> </w:t>
      </w:r>
      <w:r w:rsidR="009F1E73" w:rsidRPr="00791627">
        <w:rPr>
          <w:rFonts w:ascii="Times New Roman" w:hAnsi="Times New Roman" w:cs="Times New Roman"/>
          <w:sz w:val="24"/>
          <w:szCs w:val="24"/>
        </w:rPr>
        <w:t>calculate</w:t>
      </w:r>
      <w:r w:rsidRPr="00791627">
        <w:rPr>
          <w:rFonts w:ascii="Times New Roman" w:hAnsi="Times New Roman" w:cs="Times New Roman"/>
          <w:sz w:val="24"/>
          <w:szCs w:val="24"/>
        </w:rPr>
        <w:t xml:space="preserve"> the average volume of EDTA solution used from your concordant </w:t>
      </w:r>
      <w:r w:rsidRPr="0005212C">
        <w:rPr>
          <w:rFonts w:ascii="Times New Roman" w:hAnsi="Times New Roman" w:cs="Times New Roman"/>
          <w:noProof/>
          <w:sz w:val="24"/>
          <w:szCs w:val="24"/>
        </w:rPr>
        <w:t>tit</w:t>
      </w:r>
      <w:r w:rsidR="0005212C">
        <w:rPr>
          <w:rFonts w:ascii="Times New Roman" w:hAnsi="Times New Roman" w:cs="Times New Roman"/>
          <w:noProof/>
          <w:sz w:val="24"/>
          <w:szCs w:val="24"/>
        </w:rPr>
        <w:t>er</w:t>
      </w:r>
      <w:r w:rsidRPr="0005212C">
        <w:rPr>
          <w:rFonts w:ascii="Times New Roman" w:hAnsi="Times New Roman" w:cs="Times New Roman"/>
          <w:noProof/>
          <w:sz w:val="24"/>
          <w:szCs w:val="24"/>
        </w:rPr>
        <w:t>s</w:t>
      </w:r>
      <w:r w:rsidRPr="00791627">
        <w:rPr>
          <w:rFonts w:ascii="Times New Roman" w:hAnsi="Times New Roman" w:cs="Times New Roman"/>
          <w:sz w:val="24"/>
          <w:szCs w:val="24"/>
        </w:rPr>
        <w:t>.</w:t>
      </w:r>
    </w:p>
    <w:p w:rsidR="00791627" w:rsidRPr="00791627" w:rsidRDefault="009F1E73" w:rsidP="00097645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Secondly, c</w:t>
      </w:r>
      <w:r w:rsidR="00791627" w:rsidRPr="00791627">
        <w:rPr>
          <w:rFonts w:ascii="Times New Roman" w:hAnsi="Times New Roman" w:cs="Times New Roman"/>
          <w:sz w:val="24"/>
          <w:szCs w:val="24"/>
        </w:rPr>
        <w:t>alculate the moles of EDTA required to complex the Ca2+ ions in the sample.</w:t>
      </w:r>
    </w:p>
    <w:p w:rsidR="00791627" w:rsidRPr="00791627" w:rsidRDefault="009F1E73" w:rsidP="00097645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Thirdly, u</w:t>
      </w:r>
      <w:r w:rsidR="00791627" w:rsidRPr="00791627">
        <w:rPr>
          <w:rFonts w:ascii="Times New Roman" w:hAnsi="Times New Roman" w:cs="Times New Roman"/>
          <w:sz w:val="24"/>
          <w:szCs w:val="24"/>
        </w:rPr>
        <w:t xml:space="preserve">sing the method ratio Ca2+: EDTA = </w:t>
      </w:r>
      <w:r w:rsidR="00791627" w:rsidRPr="0005212C">
        <w:rPr>
          <w:rFonts w:ascii="Times New Roman" w:hAnsi="Times New Roman" w:cs="Times New Roman"/>
          <w:noProof/>
          <w:sz w:val="24"/>
          <w:szCs w:val="24"/>
        </w:rPr>
        <w:t>1:</w:t>
      </w:r>
      <w:r w:rsidR="00791627" w:rsidRPr="00791627">
        <w:rPr>
          <w:rFonts w:ascii="Times New Roman" w:hAnsi="Times New Roman" w:cs="Times New Roman"/>
          <w:sz w:val="24"/>
          <w:szCs w:val="24"/>
        </w:rPr>
        <w:t xml:space="preserve"> 1, calculate the concentration in mol L−1 of Ca2+ in your sample solution.</w:t>
      </w:r>
    </w:p>
    <w:p w:rsidR="00791627" w:rsidRPr="00791627" w:rsidRDefault="006F3F70" w:rsidP="00097645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791627" w:rsidRPr="00791627">
        <w:rPr>
          <w:rFonts w:ascii="Times New Roman" w:hAnsi="Times New Roman" w:cs="Times New Roman"/>
          <w:sz w:val="24"/>
          <w:szCs w:val="24"/>
        </w:rPr>
        <w:t xml:space="preserve"> method for determining the concentration of Ca2+ in a sample may be used with the method for measuring total Ca2+ and Mg2+ concentration using Eriochrome Black T indicator to determine, by difference, the concentration of Mg2+ ions in the sample. </w:t>
      </w:r>
      <w:r>
        <w:rPr>
          <w:rFonts w:ascii="Times New Roman" w:hAnsi="Times New Roman" w:cs="Times New Roman"/>
          <w:sz w:val="24"/>
          <w:szCs w:val="24"/>
        </w:rPr>
        <w:t>Also</w:t>
      </w:r>
      <w:r w:rsidRPr="0005212C">
        <w:rPr>
          <w:rFonts w:ascii="Times New Roman" w:hAnsi="Times New Roman" w:cs="Times New Roman"/>
          <w:noProof/>
          <w:sz w:val="24"/>
          <w:szCs w:val="24"/>
        </w:rPr>
        <w:t>,</w:t>
      </w:r>
      <w:r w:rsidR="0005212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05212C">
        <w:rPr>
          <w:rFonts w:ascii="Times New Roman" w:hAnsi="Times New Roman" w:cs="Times New Roman"/>
          <w:noProof/>
          <w:sz w:val="24"/>
          <w:szCs w:val="24"/>
        </w:rPr>
        <w:t>n</w:t>
      </w:r>
      <w:r w:rsidR="00791627" w:rsidRPr="0005212C">
        <w:rPr>
          <w:rFonts w:ascii="Times New Roman" w:hAnsi="Times New Roman" w:cs="Times New Roman"/>
          <w:noProof/>
          <w:sz w:val="24"/>
          <w:szCs w:val="24"/>
        </w:rPr>
        <w:t>ote</w:t>
      </w:r>
      <w:r w:rsidR="00791627" w:rsidRPr="00791627">
        <w:rPr>
          <w:rFonts w:ascii="Times New Roman" w:hAnsi="Times New Roman" w:cs="Times New Roman"/>
          <w:sz w:val="24"/>
          <w:szCs w:val="24"/>
        </w:rPr>
        <w:t xml:space="preserve"> that this method requires a 0.025 mol L−1 EDTA solution while the total Ca2+ and Mg2+ method requires a 0.05 mol L−1 </w:t>
      </w:r>
      <w:r w:rsidR="00791627">
        <w:rPr>
          <w:rFonts w:ascii="Times New Roman" w:hAnsi="Times New Roman" w:cs="Times New Roman"/>
          <w:sz w:val="24"/>
          <w:szCs w:val="24"/>
        </w:rPr>
        <w:t>EDTA solution.</w:t>
      </w:r>
      <w:r w:rsidR="00366F74">
        <w:rPr>
          <w:rFonts w:ascii="Times New Roman" w:hAnsi="Times New Roman" w:cs="Times New Roman"/>
          <w:sz w:val="24"/>
          <w:szCs w:val="24"/>
        </w:rPr>
        <w:t xml:space="preserve"> </w:t>
      </w:r>
      <w:r w:rsidR="007D1016">
        <w:rPr>
          <w:rFonts w:ascii="Times New Roman" w:hAnsi="Times New Roman" w:cs="Times New Roman"/>
          <w:sz w:val="24"/>
          <w:szCs w:val="24"/>
        </w:rPr>
        <w:t xml:space="preserve">Also to note that EDTA is </w:t>
      </w:r>
      <w:r w:rsidR="00366F74">
        <w:rPr>
          <w:rFonts w:ascii="Times New Roman" w:hAnsi="Times New Roman" w:cs="Times New Roman"/>
          <w:sz w:val="24"/>
          <w:szCs w:val="24"/>
        </w:rPr>
        <w:t>a stronger</w:t>
      </w:r>
      <w:r w:rsidR="007D1016">
        <w:rPr>
          <w:rFonts w:ascii="Times New Roman" w:hAnsi="Times New Roman" w:cs="Times New Roman"/>
          <w:sz w:val="24"/>
          <w:szCs w:val="24"/>
        </w:rPr>
        <w:t xml:space="preserve"> complexing agent thus is helpful in </w:t>
      </w:r>
      <w:r w:rsidR="00292DD7">
        <w:rPr>
          <w:rFonts w:ascii="Times New Roman" w:hAnsi="Times New Roman" w:cs="Times New Roman"/>
          <w:sz w:val="24"/>
          <w:szCs w:val="24"/>
        </w:rPr>
        <w:t xml:space="preserve">the </w:t>
      </w:r>
      <w:r w:rsidR="007D1016" w:rsidRPr="00292DD7">
        <w:rPr>
          <w:rFonts w:ascii="Times New Roman" w:hAnsi="Times New Roman" w:cs="Times New Roman"/>
          <w:noProof/>
          <w:sz w:val="24"/>
          <w:szCs w:val="24"/>
        </w:rPr>
        <w:t>displacement</w:t>
      </w:r>
      <w:r w:rsidR="007D1016">
        <w:rPr>
          <w:rFonts w:ascii="Times New Roman" w:hAnsi="Times New Roman" w:cs="Times New Roman"/>
          <w:sz w:val="24"/>
          <w:szCs w:val="24"/>
        </w:rPr>
        <w:t xml:space="preserve"> of the indicator from the mental ion</w:t>
      </w:r>
      <w:r w:rsidR="00366F74">
        <w:rPr>
          <w:rFonts w:ascii="Times New Roman" w:hAnsi="Times New Roman" w:cs="Times New Roman"/>
          <w:sz w:val="24"/>
          <w:szCs w:val="24"/>
        </w:rPr>
        <w:t xml:space="preserve"> thus making the indicator to shade to pure blue color thus the end of the reaction.</w:t>
      </w:r>
    </w:p>
    <w:p w:rsidR="00A714A2" w:rsidRPr="000E7CFB" w:rsidRDefault="00A714A2" w:rsidP="00097645">
      <w:pPr>
        <w:spacing w:line="480" w:lineRule="auto"/>
        <w:ind w:firstLine="284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791627" w:rsidRPr="00791627" w:rsidRDefault="00791627" w:rsidP="00C01A5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91627">
        <w:rPr>
          <w:rFonts w:ascii="Times New Roman" w:hAnsi="Times New Roman" w:cs="Times New Roman"/>
          <w:b/>
          <w:sz w:val="24"/>
          <w:szCs w:val="24"/>
          <w:lang w:val="en-GB"/>
        </w:rPr>
        <w:t>BIBLIOGRAPHY</w:t>
      </w:r>
    </w:p>
    <w:p w:rsidR="00A714A2" w:rsidRDefault="00791627" w:rsidP="00097645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  <w:lang w:val="en-GB"/>
        </w:rPr>
      </w:pPr>
      <w:r w:rsidRPr="00791627">
        <w:rPr>
          <w:rFonts w:ascii="Times New Roman" w:hAnsi="Times New Roman" w:cs="Times New Roman"/>
          <w:sz w:val="24"/>
          <w:szCs w:val="24"/>
        </w:rPr>
        <w:lastRenderedPageBreak/>
        <w:t>Schworer, Ch M., R. J. Colbran, and T. R. Soderling. "Reversible generation of a Ca2+-independent form of Ca2+ (calmodulin)-dependent protein kinase II by an autophosphorylation mechanism." </w:t>
      </w:r>
      <w:r w:rsidRPr="00791627">
        <w:rPr>
          <w:rFonts w:ascii="Times New Roman" w:hAnsi="Times New Roman" w:cs="Times New Roman"/>
          <w:i/>
          <w:iCs/>
          <w:sz w:val="24"/>
          <w:szCs w:val="24"/>
        </w:rPr>
        <w:t>Journal of Biological Chemistry</w:t>
      </w:r>
      <w:r w:rsidRPr="00791627">
        <w:rPr>
          <w:rFonts w:ascii="Times New Roman" w:hAnsi="Times New Roman" w:cs="Times New Roman"/>
          <w:sz w:val="24"/>
          <w:szCs w:val="24"/>
        </w:rPr>
        <w:t> 261.19 (1986): 8581-8584.</w:t>
      </w:r>
    </w:p>
    <w:p w:rsidR="00614D3E" w:rsidRDefault="00614D3E" w:rsidP="00097645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  <w:lang w:val="en-GB"/>
        </w:rPr>
      </w:pPr>
    </w:p>
    <w:sectPr w:rsidR="00614D3E" w:rsidSect="00CD4409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EEC" w:rsidRDefault="003F4EEC" w:rsidP="009A0752">
      <w:pPr>
        <w:spacing w:after="0" w:line="240" w:lineRule="auto"/>
      </w:pPr>
      <w:r>
        <w:separator/>
      </w:r>
    </w:p>
  </w:endnote>
  <w:endnote w:type="continuationSeparator" w:id="0">
    <w:p w:rsidR="003F4EEC" w:rsidRDefault="003F4EEC" w:rsidP="009A0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EEC" w:rsidRDefault="003F4EEC" w:rsidP="009A0752">
      <w:pPr>
        <w:spacing w:after="0" w:line="240" w:lineRule="auto"/>
      </w:pPr>
      <w:r>
        <w:separator/>
      </w:r>
    </w:p>
  </w:footnote>
  <w:footnote w:type="continuationSeparator" w:id="0">
    <w:p w:rsidR="003F4EEC" w:rsidRDefault="003F4EEC" w:rsidP="009A0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8830130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A0752" w:rsidRPr="00C21314" w:rsidRDefault="00C21314" w:rsidP="00C21314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</w:t>
        </w:r>
        <w:r w:rsidR="0073465C">
          <w:rPr>
            <w:rFonts w:ascii="Times New Roman" w:hAnsi="Times New Roman" w:cs="Times New Roman"/>
            <w:sz w:val="24"/>
            <w:szCs w:val="24"/>
          </w:rPr>
          <w:t xml:space="preserve">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="0073465C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>
          <w:rPr>
            <w:rFonts w:ascii="Times New Roman" w:hAnsi="Times New Roman" w:cs="Times New Roman"/>
            <w:sz w:val="24"/>
            <w:szCs w:val="24"/>
          </w:rPr>
          <w:t xml:space="preserve">   </w:t>
        </w:r>
        <w:r w:rsidR="009A0752" w:rsidRPr="00C213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A0752" w:rsidRPr="00C2131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A0752" w:rsidRPr="00C213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7270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9A0752" w:rsidRPr="00C2131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A0752" w:rsidRPr="00C21314" w:rsidRDefault="009A075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752" w:rsidRPr="00C21314" w:rsidRDefault="009A0752" w:rsidP="00CD4409">
    <w:pPr>
      <w:pStyle w:val="Header"/>
      <w:tabs>
        <w:tab w:val="clear" w:pos="9360"/>
      </w:tabs>
      <w:rPr>
        <w:rFonts w:ascii="Times New Roman" w:hAnsi="Times New Roman" w:cs="Times New Roman"/>
        <w:sz w:val="24"/>
        <w:szCs w:val="24"/>
        <w:lang w:val="en-GB"/>
      </w:rPr>
    </w:pPr>
    <w:r w:rsidRPr="00C21314">
      <w:rPr>
        <w:rFonts w:ascii="Times New Roman" w:hAnsi="Times New Roman" w:cs="Times New Roman"/>
        <w:sz w:val="24"/>
        <w:szCs w:val="24"/>
        <w:lang w:val="en-GB"/>
      </w:rPr>
      <w:t xml:space="preserve">Running head:  </w:t>
    </w:r>
    <w:r w:rsidR="00C21314">
      <w:rPr>
        <w:rFonts w:ascii="Times New Roman" w:hAnsi="Times New Roman" w:cs="Times New Roman"/>
        <w:sz w:val="24"/>
        <w:szCs w:val="24"/>
        <w:lang w:val="en-GB"/>
      </w:rPr>
      <w:t xml:space="preserve">     </w:t>
    </w:r>
    <w:r w:rsidR="00C21314" w:rsidRPr="00C21314">
      <w:rPr>
        <w:rFonts w:ascii="Times New Roman" w:hAnsi="Times New Roman" w:cs="Times New Roman"/>
        <w:sz w:val="24"/>
        <w:szCs w:val="24"/>
        <w:lang w:val="en-GB"/>
      </w:rPr>
      <w:t xml:space="preserve">AN OUTLINE </w:t>
    </w:r>
    <w:r w:rsidR="00CD4409">
      <w:rPr>
        <w:rFonts w:ascii="Times New Roman" w:hAnsi="Times New Roman" w:cs="Times New Roman"/>
        <w:sz w:val="24"/>
        <w:szCs w:val="24"/>
        <w:lang w:val="en-GB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B33F5"/>
    <w:multiLevelType w:val="multilevel"/>
    <w:tmpl w:val="1BE0D2A8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D143A82"/>
    <w:multiLevelType w:val="hybridMultilevel"/>
    <w:tmpl w:val="70E223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5640B7"/>
    <w:multiLevelType w:val="hybridMultilevel"/>
    <w:tmpl w:val="CA6AC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0MjQyMQYiU1NLMyUdpeDU4uLM/DyQAuNaAFocYMosAAAA"/>
  </w:docVars>
  <w:rsids>
    <w:rsidRoot w:val="009A0752"/>
    <w:rsid w:val="000152C6"/>
    <w:rsid w:val="0005212C"/>
    <w:rsid w:val="00097645"/>
    <w:rsid w:val="000E7CFB"/>
    <w:rsid w:val="001658B7"/>
    <w:rsid w:val="001830BE"/>
    <w:rsid w:val="001D0315"/>
    <w:rsid w:val="001D3227"/>
    <w:rsid w:val="00211EFE"/>
    <w:rsid w:val="0021790C"/>
    <w:rsid w:val="002446F8"/>
    <w:rsid w:val="00257492"/>
    <w:rsid w:val="00260D6E"/>
    <w:rsid w:val="00292DD7"/>
    <w:rsid w:val="002B47F2"/>
    <w:rsid w:val="002B683F"/>
    <w:rsid w:val="002E28C7"/>
    <w:rsid w:val="002E6E41"/>
    <w:rsid w:val="0030485D"/>
    <w:rsid w:val="00310C95"/>
    <w:rsid w:val="00366F74"/>
    <w:rsid w:val="00373715"/>
    <w:rsid w:val="003F4EEC"/>
    <w:rsid w:val="004054C2"/>
    <w:rsid w:val="00415301"/>
    <w:rsid w:val="004275D1"/>
    <w:rsid w:val="00514146"/>
    <w:rsid w:val="00526A2C"/>
    <w:rsid w:val="006015F1"/>
    <w:rsid w:val="00614D3E"/>
    <w:rsid w:val="00615C07"/>
    <w:rsid w:val="006B1402"/>
    <w:rsid w:val="006F2716"/>
    <w:rsid w:val="006F3F70"/>
    <w:rsid w:val="0073465C"/>
    <w:rsid w:val="00772700"/>
    <w:rsid w:val="00791627"/>
    <w:rsid w:val="007B48DC"/>
    <w:rsid w:val="007D1016"/>
    <w:rsid w:val="00864F4D"/>
    <w:rsid w:val="008669B6"/>
    <w:rsid w:val="00891C9A"/>
    <w:rsid w:val="008B737C"/>
    <w:rsid w:val="00960752"/>
    <w:rsid w:val="00965304"/>
    <w:rsid w:val="009A0752"/>
    <w:rsid w:val="009F1E73"/>
    <w:rsid w:val="00A24F70"/>
    <w:rsid w:val="00A714A2"/>
    <w:rsid w:val="00AC3FE9"/>
    <w:rsid w:val="00AE1A02"/>
    <w:rsid w:val="00B4192C"/>
    <w:rsid w:val="00B6336C"/>
    <w:rsid w:val="00BD3140"/>
    <w:rsid w:val="00BE6B50"/>
    <w:rsid w:val="00C01A5C"/>
    <w:rsid w:val="00C05C04"/>
    <w:rsid w:val="00C20714"/>
    <w:rsid w:val="00C21314"/>
    <w:rsid w:val="00C43518"/>
    <w:rsid w:val="00C7541A"/>
    <w:rsid w:val="00C816DE"/>
    <w:rsid w:val="00CD4409"/>
    <w:rsid w:val="00CD5C23"/>
    <w:rsid w:val="00DE183B"/>
    <w:rsid w:val="00EA3423"/>
    <w:rsid w:val="00EE7140"/>
    <w:rsid w:val="00F31DCD"/>
    <w:rsid w:val="00FF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5D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0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752"/>
  </w:style>
  <w:style w:type="paragraph" w:styleId="Footer">
    <w:name w:val="footer"/>
    <w:basedOn w:val="Normal"/>
    <w:link w:val="FooterChar"/>
    <w:uiPriority w:val="99"/>
    <w:unhideWhenUsed/>
    <w:rsid w:val="009A0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752"/>
  </w:style>
  <w:style w:type="paragraph" w:styleId="BalloonText">
    <w:name w:val="Balloon Text"/>
    <w:basedOn w:val="Normal"/>
    <w:link w:val="BalloonTextChar"/>
    <w:uiPriority w:val="99"/>
    <w:semiHidden/>
    <w:unhideWhenUsed/>
    <w:rsid w:val="00A24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F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346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5D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0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752"/>
  </w:style>
  <w:style w:type="paragraph" w:styleId="Footer">
    <w:name w:val="footer"/>
    <w:basedOn w:val="Normal"/>
    <w:link w:val="FooterChar"/>
    <w:uiPriority w:val="99"/>
    <w:unhideWhenUsed/>
    <w:rsid w:val="009A0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752"/>
  </w:style>
  <w:style w:type="paragraph" w:styleId="BalloonText">
    <w:name w:val="Balloon Text"/>
    <w:basedOn w:val="Normal"/>
    <w:link w:val="BalloonTextChar"/>
    <w:uiPriority w:val="99"/>
    <w:semiHidden/>
    <w:unhideWhenUsed/>
    <w:rsid w:val="00A24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F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346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2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4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5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0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9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6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7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6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5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9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1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85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42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1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3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1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69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25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2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56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49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7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96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29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10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83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3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6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97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49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3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21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8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9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22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99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64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2018-11-20T20:56:00Z</dcterms:created>
  <dcterms:modified xsi:type="dcterms:W3CDTF">2018-11-20T20:56:00Z</dcterms:modified>
</cp:coreProperties>
</file>